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2F" w:rsidRPr="00E27C9A" w:rsidRDefault="00E27C9A" w:rsidP="00E27C9A">
      <w:pPr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E27C9A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Всемирный день борьбы с остеопорозом</w:t>
      </w:r>
    </w:p>
    <w:p w:rsidR="00570D2D" w:rsidRDefault="00E27C9A" w:rsidP="00570D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C9A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20 октября отмечается </w:t>
      </w:r>
      <w:r w:rsidRPr="00E27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Всемирный день борьбы с остеопорозом</w:t>
      </w:r>
      <w:r w:rsidRPr="00E27C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27C9A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E2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C9A">
        <w:rPr>
          <w:rFonts w:ascii="Times New Roman" w:hAnsi="Times New Roman" w:cs="Times New Roman"/>
          <w:color w:val="000000"/>
          <w:sz w:val="24"/>
          <w:szCs w:val="24"/>
        </w:rPr>
        <w:t>Osteoporosis</w:t>
      </w:r>
      <w:proofErr w:type="spellEnd"/>
      <w:r w:rsidRPr="00E27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7C9A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E27C9A">
        <w:rPr>
          <w:rFonts w:ascii="Times New Roman" w:hAnsi="Times New Roman" w:cs="Times New Roman"/>
          <w:color w:val="000000"/>
          <w:sz w:val="24"/>
          <w:szCs w:val="24"/>
        </w:rPr>
        <w:t>). Всемирная Организация Здравоохранения установила эту дату ещё в 1997 году, с целью повышения глобальной осведомленности общества о профилактике, диагностике и лечении остеопороза и метаболических заболеваний костей.</w:t>
      </w:r>
    </w:p>
    <w:p w:rsidR="00E27C9A" w:rsidRDefault="00570D2D" w:rsidP="00E27C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3387A6" wp14:editId="34E7E06B">
            <wp:extent cx="5940425" cy="2399030"/>
            <wp:effectExtent l="0" t="0" r="3175" b="1270"/>
            <wp:docPr id="1" name="Рисунок 1" descr="https://vash-ortoped.ru/wp-content/uploads/2017/09/s-vozrastom-osteoporoz-mozhet-progressi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-ortoped.ru/wp-content/uploads/2017/09/s-vozrastom-osteoporoz-mozhet-progressirov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C9A" w:rsidRPr="00E27C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C9A" w:rsidRPr="00E27C9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же это такое: «остеопороз»? Корни слова имеют греческое происхождение. Термин берёт начало от двух греческих слов: «кость» и «рыхлый». Таким образом, остеопороз можно перевести, как «рыхлая, пористая, разреженная кость», что, в принципе, и сводится к основной сути </w:t>
      </w:r>
      <w:r w:rsidR="00082210">
        <w:rPr>
          <w:rFonts w:ascii="Times New Roman" w:hAnsi="Times New Roman" w:cs="Times New Roman"/>
          <w:color w:val="000000"/>
          <w:sz w:val="24"/>
          <w:szCs w:val="24"/>
        </w:rPr>
        <w:t xml:space="preserve">этого заболевания. </w:t>
      </w:r>
      <w:r w:rsidR="00E27C9A" w:rsidRPr="00E27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Остеопороз</w:t>
      </w:r>
      <w:r w:rsidR="00E27C9A" w:rsidRPr="00E27C9A">
        <w:rPr>
          <w:rFonts w:ascii="Times New Roman" w:hAnsi="Times New Roman" w:cs="Times New Roman"/>
          <w:color w:val="000000"/>
          <w:sz w:val="24"/>
          <w:szCs w:val="24"/>
        </w:rPr>
        <w:t xml:space="preserve"> – это заболевание, которое характеризуется снижением плотности костной ткани у человека. Результатом этого заболевания, как правило, развивающегося постепенно и прогрессирующего со временем, становятся частые переломы конечностей и позвоночника.</w:t>
      </w:r>
    </w:p>
    <w:p w:rsidR="00082210" w:rsidRDefault="00570D2D" w:rsidP="00570D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BA0721" wp14:editId="2DB05F39">
            <wp:extent cx="4762500" cy="3305175"/>
            <wp:effectExtent l="0" t="0" r="0" b="9525"/>
            <wp:docPr id="4" name="Рисунок 4" descr="http://www.klbviktoria.com/assets/images/NewsNovember2011-2/07_3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bviktoria.com/assets/images/NewsNovember2011-2/07_34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9A" w:rsidRPr="00715CD0" w:rsidRDefault="00E27C9A" w:rsidP="00715C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9C32509" wp14:editId="2854EB09">
            <wp:extent cx="5940425" cy="4453532"/>
            <wp:effectExtent l="0" t="0" r="3175" b="4445"/>
            <wp:docPr id="3" name="Рисунок 3" descr="https://bigslide.ru/images/6/5259/83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slide.ru/images/6/5259/831/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443" w:rsidRPr="00040443" w:rsidRDefault="00040443" w:rsidP="00570D2D">
      <w:pPr>
        <w:shd w:val="clear" w:color="auto" w:fill="FFFFFF"/>
        <w:spacing w:before="360" w:after="120" w:line="240" w:lineRule="auto"/>
        <w:jc w:val="center"/>
        <w:outlineLvl w:val="2"/>
        <w:rPr>
          <w:rFonts w:ascii="Roboto" w:eastAsia="Times New Roman" w:hAnsi="Roboto" w:cs="Arial"/>
          <w:b/>
          <w:bCs/>
          <w:color w:val="333333"/>
          <w:sz w:val="30"/>
          <w:szCs w:val="30"/>
          <w:lang w:eastAsia="ru-RU"/>
        </w:rPr>
      </w:pPr>
      <w:r w:rsidRPr="00040443">
        <w:rPr>
          <w:rFonts w:ascii="Roboto" w:eastAsia="Times New Roman" w:hAnsi="Roboto" w:cs="Arial"/>
          <w:b/>
          <w:bCs/>
          <w:color w:val="333333"/>
          <w:sz w:val="30"/>
          <w:szCs w:val="30"/>
          <w:lang w:eastAsia="ru-RU"/>
        </w:rPr>
        <w:t>Первичная профилактика остеопороза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Представительницам слабого пола, которые входят в группу риска, начинать следить за состоянием своего здоровья необходимо еще с тридцатилетнего возраста, так как в этот период начинает происходить постепенное уменьшение плотности костей.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Самую важную роль в развитии заболевания играет кальций. Дефицит этого микроэлемента приводит к остеопорозу, поэтому необходимо обеспечить его достаточное поступление в организм. Для этого проводится первичная профилактика.</w:t>
      </w:r>
    </w:p>
    <w:p w:rsidR="00040443" w:rsidRPr="00040443" w:rsidRDefault="00040443" w:rsidP="00570D2D">
      <w:pPr>
        <w:shd w:val="clear" w:color="auto" w:fill="FFFFFF"/>
        <w:spacing w:before="360" w:after="120" w:line="240" w:lineRule="auto"/>
        <w:jc w:val="both"/>
        <w:outlineLvl w:val="3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040443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>Правильное питание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Нехватка кальция может происходить из-за неправильного питания, нарушения всасывания микроэлемента кишечником, дефицита витамина D.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Для восстановления минерального баланса необходимо добавить в свой рацион продукты богатые кальцием: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молочные изделия;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злаковые культуры;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сухофрукты;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оливки;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свежая зелень;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яйца;</w:t>
      </w:r>
    </w:p>
    <w:p w:rsidR="00040443" w:rsidRPr="00040443" w:rsidRDefault="00040443" w:rsidP="00570D2D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lastRenderedPageBreak/>
        <w:t>рыба.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Пища, содержащая животные жиры и белки, замедляет усвоение микроэлемента в кишечнике, поэтому следует исключить из меню свинину, баранину, мясо утки. Можно заменить эти продукты куриной грудкой или крольчатиной, приготовленной на пару.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Опасным продуктом является крепкий кофе, при его систематическом употреблении происходит вымывание солей кальция из организма, нарушается водный обмен, что может привести к общему обезвоживанию. Таким же свойством обладает и соленая еда, поэтому следует строго следить за количеством потребляемого кофе и поваренной соли.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Кроме кальция, организму необходим фосфор, магний, медь и марганец. Подвержены риску развития остеопороза женщины, сидящие на строгих диетах. Неправильно составленное меню может стать причиной дефицита кальция, фтора и других полезных микроэлементов, которые отвечают за формирование костных тканей. Низкокалорийная диета, лечение ожирения должно назначаться врачом с учетом индивидуальных особенностей каждой женщины.</w:t>
      </w:r>
    </w:p>
    <w:p w:rsidR="00040443" w:rsidRPr="00040443" w:rsidRDefault="00040443" w:rsidP="00570D2D">
      <w:pPr>
        <w:shd w:val="clear" w:color="auto" w:fill="FFFFFF"/>
        <w:spacing w:before="360" w:after="120" w:line="240" w:lineRule="auto"/>
        <w:jc w:val="both"/>
        <w:outlineLvl w:val="3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040443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>Физическая нагрузка и ЗОЖ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Сидячая работа, малоподвижный образ жизни приводят к нарушению обмена веществ в организме. Умеренные физические нагрузки ускоряют восстановление костной массы, слишком интенсивные занятия могут принести обратный эффект. Необходимо проводить активный отдых, совершать пешие прогулки на свежем воздухе, делать утр</w:t>
      </w: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еннюю зарядку, посещать бассейн.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Для профилактики остеопороза важно соблюдать режим дня, питаться в одно и то же время, ложиться спать не позже 22 часов. На ночной отдых должно приходиться не менее 7 часов. Переход к здоровому образу жизни и правильное питание помогут укрепить структуру скелета, снизить риск развития других тяжелых заболеваний.</w:t>
      </w:r>
    </w:p>
    <w:p w:rsidR="00570D2D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Своевременное лечение хронических заболеваний и правильный прием медикаментозных препаратов также являются неотъемлемой частью профилактических мер, защищающих от развития остеопороза.</w:t>
      </w:r>
    </w:p>
    <w:p w:rsidR="00040443" w:rsidRPr="00040443" w:rsidRDefault="00040443" w:rsidP="00570D2D">
      <w:pPr>
        <w:shd w:val="clear" w:color="auto" w:fill="FFFFFF"/>
        <w:spacing w:before="360" w:after="120" w:line="240" w:lineRule="auto"/>
        <w:jc w:val="both"/>
        <w:outlineLvl w:val="3"/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</w:pPr>
      <w:r w:rsidRPr="00040443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>Отказ от вредных привычек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Алкоголь замедляет процесс формирования костных клеток, нарушает работу пищеварительного тракта. Кальций перестает всасываться стенками кишечника и не поступает в организм женщины. Происходит постепенное уменьшение плотности скелета.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Курильщицы обычно имеют субтильную конституцию тела и слабую костную структуру из-за нарушения обмена веществ. </w:t>
      </w:r>
      <w:proofErr w:type="spellStart"/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Табакокурение</w:t>
      </w:r>
      <w:proofErr w:type="spellEnd"/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вызывает замедление секреции женских гормонов, способствует формированию атеросклеротических бляшек в кровеносных сосудах позвоночного столба.</w:t>
      </w:r>
    </w:p>
    <w:p w:rsidR="00040443" w:rsidRPr="00040443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Отказ от вредных привычек в комплексе с соблюдением правил здорового образа жизни, режима питания смогут восстановить минеральный обмен в костных тканях, укрепят их структуру, замедлят возрастные изменения.</w:t>
      </w:r>
    </w:p>
    <w:p w:rsidR="00040443" w:rsidRPr="00040443" w:rsidRDefault="00040443" w:rsidP="00570D2D">
      <w:pPr>
        <w:shd w:val="clear" w:color="auto" w:fill="FFFFFF"/>
        <w:spacing w:before="360" w:after="120" w:line="240" w:lineRule="auto"/>
        <w:jc w:val="both"/>
        <w:outlineLvl w:val="2"/>
        <w:rPr>
          <w:rFonts w:ascii="Roboto" w:eastAsia="Times New Roman" w:hAnsi="Roboto" w:cs="Arial"/>
          <w:b/>
          <w:bCs/>
          <w:color w:val="333333"/>
          <w:sz w:val="30"/>
          <w:szCs w:val="30"/>
          <w:lang w:eastAsia="ru-RU"/>
        </w:rPr>
      </w:pPr>
      <w:r w:rsidRPr="00040443">
        <w:rPr>
          <w:rFonts w:ascii="Roboto" w:eastAsia="Times New Roman" w:hAnsi="Roboto" w:cs="Arial"/>
          <w:b/>
          <w:bCs/>
          <w:color w:val="333333"/>
          <w:sz w:val="30"/>
          <w:szCs w:val="30"/>
          <w:lang w:eastAsia="ru-RU"/>
        </w:rPr>
        <w:t>Вторичные меры профилактики остеопороза</w:t>
      </w:r>
    </w:p>
    <w:p w:rsidR="00570D2D" w:rsidRDefault="00040443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 w:rsidRPr="00040443"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>Медикаментозное лечение должен назначать врач с учетом индивидуальных особенностей пациентов. Лекарственная профилактика остеопороза проводится длительное время под контролем специалиста. Регулярно проводится измерение плотности костных тканей (денситометрия) и определяется уровень содержания кальция в составе крови.</w:t>
      </w:r>
    </w:p>
    <w:p w:rsidR="00570D2D" w:rsidRDefault="00570D2D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</w:p>
    <w:p w:rsidR="00715CD0" w:rsidRDefault="00715CD0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</w:p>
    <w:p w:rsidR="00715CD0" w:rsidRPr="00715CD0" w:rsidRDefault="00715CD0" w:rsidP="00715CD0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5C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Комплексы упражнений для профилактики остеопороза</w:t>
      </w:r>
    </w:p>
    <w:p w:rsidR="00570D2D" w:rsidRPr="00570D2D" w:rsidRDefault="00570D2D" w:rsidP="00570D2D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</w:p>
    <w:p w:rsidR="00040443" w:rsidRDefault="00570D2D" w:rsidP="00082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93A473" wp14:editId="6B18B71A">
            <wp:extent cx="4705350" cy="6048375"/>
            <wp:effectExtent l="0" t="0" r="0" b="9525"/>
            <wp:docPr id="2" name="Рисунок 2" descr="http://stmassage.ru/wp-content/uploads/2016/12/gimnastika-pri-gryzhe-pojasnichnogo-otde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massage.ru/wp-content/uploads/2016/12/gimnastika-pri-gryzhe-pojasnichnogo-otdela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43" w:rsidRDefault="00040443" w:rsidP="00040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6F3" w:rsidRDefault="005E16F3" w:rsidP="00040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5E16F3" w:rsidRDefault="00570D2D" w:rsidP="00715C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695450" y="542925"/>
            <wp:positionH relativeFrom="column">
              <wp:posOffset>1692910</wp:posOffset>
            </wp:positionH>
            <wp:positionV relativeFrom="paragraph">
              <wp:align>top</wp:align>
            </wp:positionV>
            <wp:extent cx="4162425" cy="6667500"/>
            <wp:effectExtent l="0" t="0" r="9525" b="0"/>
            <wp:wrapSquare wrapText="bothSides"/>
            <wp:docPr id="6" name="Рисунок 6" descr="http://www.bigdo.ru/_bd/14/5703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gdo.ru/_bd/14/570367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CD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715CD0">
      <w:pPr>
        <w:rPr>
          <w:rFonts w:ascii="Times New Roman" w:hAnsi="Times New Roman" w:cs="Times New Roman"/>
          <w:sz w:val="24"/>
          <w:szCs w:val="24"/>
        </w:rPr>
      </w:pPr>
    </w:p>
    <w:p w:rsidR="00715CD0" w:rsidRPr="00E27C9A" w:rsidRDefault="00715CD0" w:rsidP="0071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48869BC" wp14:editId="2EB012FB">
            <wp:extent cx="4591050" cy="6048375"/>
            <wp:effectExtent l="0" t="0" r="0" b="9525"/>
            <wp:docPr id="7" name="Рисунок 7" descr="http://bavaria24.ru/img/a2339f1bfe9b80296879a807c6bff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varia24.ru/img/a2339f1bfe9b80296879a807c6bffac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CD0" w:rsidRPr="00E27C9A" w:rsidSect="00570D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5EEF"/>
    <w:multiLevelType w:val="multilevel"/>
    <w:tmpl w:val="7A0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A"/>
    <w:rsid w:val="00040443"/>
    <w:rsid w:val="00082210"/>
    <w:rsid w:val="0039292F"/>
    <w:rsid w:val="00570D2D"/>
    <w:rsid w:val="005E16F3"/>
    <w:rsid w:val="00715CD0"/>
    <w:rsid w:val="00E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DE84-2F71-46E5-91D0-BC8D2FC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26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0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61316">
                              <w:marLeft w:val="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44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2017-10-14T19:52:00Z</dcterms:created>
  <dcterms:modified xsi:type="dcterms:W3CDTF">2017-10-14T19:52:00Z</dcterms:modified>
</cp:coreProperties>
</file>