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4E" w:rsidRDefault="002F4F72" w:rsidP="002157C7">
      <w:pPr>
        <w:tabs>
          <w:tab w:val="right" w:pos="10206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7C7">
        <w:rPr>
          <w:rFonts w:ascii="Segoe UI" w:hAnsi="Segoe UI" w:cs="Segoe UI"/>
          <w:b/>
          <w:sz w:val="28"/>
          <w:szCs w:val="28"/>
        </w:rPr>
        <w:tab/>
      </w:r>
      <w:r w:rsidR="00E551A3"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BF1CB7" w:rsidRDefault="00E46E41" w:rsidP="00BF1CB7">
      <w:pPr>
        <w:spacing w:after="0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Выездная рабочая группа Подмосковного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расскажет</w:t>
      </w:r>
      <w:r>
        <w:rPr>
          <w:b/>
          <w:sz w:val="28"/>
          <w:szCs w:val="28"/>
        </w:rPr>
        <w:br/>
        <w:t>все о преимуществах «электронной регистрации»</w:t>
      </w:r>
    </w:p>
    <w:p w:rsidR="00E46E41" w:rsidRPr="00111C43" w:rsidRDefault="00E46E41" w:rsidP="00BF1CB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E41" w:rsidRPr="00E46E41" w:rsidRDefault="00BF1CB7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>
        <w:rPr>
          <w:rFonts w:ascii="Segoe UI" w:hAnsi="Segoe UI" w:cs="Segoe UI"/>
          <w:b/>
          <w:sz w:val="24"/>
          <w:shd w:val="clear" w:color="auto" w:fill="FFFFFF"/>
        </w:rPr>
        <w:t>0</w:t>
      </w:r>
      <w:r w:rsidR="005803E0">
        <w:rPr>
          <w:rFonts w:ascii="Segoe UI" w:hAnsi="Segoe UI" w:cs="Segoe UI"/>
          <w:b/>
          <w:sz w:val="24"/>
          <w:shd w:val="clear" w:color="auto" w:fill="FFFFFF"/>
        </w:rPr>
        <w:t>6</w:t>
      </w:r>
      <w:bookmarkStart w:id="0" w:name="_GoBack"/>
      <w:bookmarkEnd w:id="0"/>
      <w:r>
        <w:rPr>
          <w:rFonts w:ascii="Segoe UI" w:hAnsi="Segoe UI" w:cs="Segoe UI"/>
          <w:b/>
          <w:sz w:val="24"/>
          <w:shd w:val="clear" w:color="auto" w:fill="FFFFFF"/>
        </w:rPr>
        <w:t xml:space="preserve"> октября </w:t>
      </w:r>
      <w:r w:rsidR="00E46E41">
        <w:rPr>
          <w:rFonts w:ascii="Segoe UI" w:hAnsi="Segoe UI" w:cs="Segoe UI"/>
          <w:sz w:val="24"/>
          <w:shd w:val="clear" w:color="auto" w:fill="FFFFFF"/>
        </w:rPr>
        <w:t>–</w:t>
      </w:r>
      <w:r w:rsidRPr="00E82BB4">
        <w:rPr>
          <w:rFonts w:ascii="Segoe UI" w:hAnsi="Segoe UI" w:cs="Segoe UI"/>
          <w:sz w:val="24"/>
          <w:shd w:val="clear" w:color="auto" w:fill="FFFFFF"/>
        </w:rPr>
        <w:t xml:space="preserve"> </w:t>
      </w:r>
      <w:r w:rsidR="00E46E41"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Управление </w:t>
      </w:r>
      <w:proofErr w:type="spellStart"/>
      <w:r w:rsidR="00E46E41" w:rsidRPr="00E46E41">
        <w:rPr>
          <w:rFonts w:ascii="Segoe UI" w:eastAsiaTheme="minorHAnsi" w:hAnsi="Segoe UI" w:cs="Segoe UI"/>
          <w:color w:val="auto"/>
          <w:sz w:val="24"/>
          <w:lang w:eastAsia="en-US"/>
        </w:rPr>
        <w:t>Росреестра</w:t>
      </w:r>
      <w:proofErr w:type="spellEnd"/>
      <w:r w:rsidR="00E46E41"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 по Московской области (Управление) продолжает реализацию адресных мероприятий по повышению доступности государственных услуг </w:t>
      </w:r>
      <w:proofErr w:type="spellStart"/>
      <w:r w:rsidR="00E46E41" w:rsidRPr="00E46E41">
        <w:rPr>
          <w:rFonts w:ascii="Segoe UI" w:eastAsiaTheme="minorHAnsi" w:hAnsi="Segoe UI" w:cs="Segoe UI"/>
          <w:color w:val="auto"/>
          <w:sz w:val="24"/>
          <w:lang w:eastAsia="en-US"/>
        </w:rPr>
        <w:t>Росреестра</w:t>
      </w:r>
      <w:proofErr w:type="spellEnd"/>
      <w:r w:rsidR="00E46E41" w:rsidRPr="00E46E41">
        <w:rPr>
          <w:rFonts w:ascii="Segoe UI" w:eastAsiaTheme="minorHAnsi" w:hAnsi="Segoe UI" w:cs="Segoe UI"/>
          <w:color w:val="auto"/>
          <w:sz w:val="24"/>
          <w:lang w:eastAsia="en-US"/>
        </w:rPr>
        <w:t>. Основное преимущество проведения адресных консультационных мероприятий – охват большой целевой аудитории и удобство получения интересующей информации потребителями услуг.</w:t>
      </w:r>
    </w:p>
    <w:p w:rsidR="00E46E41" w:rsidRPr="00E46E41" w:rsidRDefault="00E46E41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В целях популяризации государственных услуг </w:t>
      </w:r>
      <w:proofErr w:type="spellStart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Росреестра</w:t>
      </w:r>
      <w:proofErr w:type="spellEnd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, предоставляемых Управлением в электронном виде, и стимулирования крупных правообладателей Подмосковья, которыми, безусловно, являются и органы местного самоуправления, к переходу </w:t>
      </w:r>
      <w:r>
        <w:rPr>
          <w:rFonts w:ascii="Segoe UI" w:eastAsiaTheme="minorHAnsi" w:hAnsi="Segoe UI" w:cs="Segoe UI"/>
          <w:color w:val="auto"/>
          <w:sz w:val="24"/>
          <w:lang w:eastAsia="en-US"/>
        </w:rPr>
        <w:br/>
      </w: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на «электронный прием» в Управлении создана специальная мобильная рабочая группа.</w:t>
      </w:r>
    </w:p>
    <w:p w:rsidR="00E46E41" w:rsidRPr="00E46E41" w:rsidRDefault="00E46E41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В состав рабочей группы вошли компетентные работники аппарата Управления </w:t>
      </w:r>
      <w:r>
        <w:rPr>
          <w:rFonts w:ascii="Segoe UI" w:eastAsiaTheme="minorHAnsi" w:hAnsi="Segoe UI" w:cs="Segoe UI"/>
          <w:color w:val="auto"/>
          <w:sz w:val="24"/>
          <w:lang w:eastAsia="en-US"/>
        </w:rPr>
        <w:br/>
      </w: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и территориальных отделов, осуществляющих регистрационную деятельность по месту выезда рабочей группы.</w:t>
      </w:r>
    </w:p>
    <w:p w:rsidR="00E46E41" w:rsidRPr="00E46E41" w:rsidRDefault="00E46E41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Выездные мероприятия будут осуществляться рабочей группой по заранее утвержденному графику. Представители Управления приедут к заинтересованным крупным правообладателям Подмосковья и расскажут о порядке и преимуществах подачи документов на государственную регистрацию прав в электронном виде.</w:t>
      </w:r>
    </w:p>
    <w:p w:rsidR="00E46E41" w:rsidRPr="00E46E41" w:rsidRDefault="00E46E41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Напоминаем, что портал </w:t>
      </w:r>
      <w:proofErr w:type="spellStart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Росреестра</w:t>
      </w:r>
      <w:proofErr w:type="spellEnd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 доступен круглосуточно 7 дней в неделю. Заявители могут подавать документы на государственную регистрацию в удобное им время </w:t>
      </w:r>
      <w:r w:rsidR="000C1777">
        <w:rPr>
          <w:rFonts w:ascii="Segoe UI" w:eastAsiaTheme="minorHAnsi" w:hAnsi="Segoe UI" w:cs="Segoe UI"/>
          <w:color w:val="auto"/>
          <w:sz w:val="24"/>
          <w:lang w:eastAsia="en-US"/>
        </w:rPr>
        <w:br/>
      </w: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в неограниченном объеме. Это значительно уменьшает производственные издержки бизнеса. Кроме того, электронный способ подачи документов исключает общение между заявителем и государственным служащим, что резко снижает коррупционные риски.</w:t>
      </w:r>
    </w:p>
    <w:p w:rsidR="00E46E41" w:rsidRPr="00E46E41" w:rsidRDefault="00E46E41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Органам власти и органам местного самоуправления, которые сами являются крупными участниками гражданско-правового оборота недвижимости, электронные сервисы </w:t>
      </w:r>
      <w:proofErr w:type="spellStart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Росреестра</w:t>
      </w:r>
      <w:proofErr w:type="spellEnd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 позволяют более эффективно распоряжаться рабочим временем сотрудников.</w:t>
      </w:r>
    </w:p>
    <w:p w:rsidR="00E46E41" w:rsidRPr="00E46E41" w:rsidRDefault="00E46E41" w:rsidP="00E46E41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Переход профессиональных участников рынка недвижимости</w:t>
      </w:r>
      <w:r w:rsidR="000C1777">
        <w:rPr>
          <w:rFonts w:ascii="Segoe UI" w:eastAsiaTheme="minorHAnsi" w:hAnsi="Segoe UI" w:cs="Segoe UI"/>
          <w:color w:val="auto"/>
          <w:sz w:val="24"/>
          <w:lang w:eastAsia="en-US"/>
        </w:rPr>
        <w:t xml:space="preserve"> </w:t>
      </w: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на «электронный прием» принесет ощутимую пользу всем жителям Подмосковья, так как это резко снизит нагрузку на окна приема в многофункциональных центрах предоставления государственных </w:t>
      </w:r>
      <w:r w:rsidR="000C1777">
        <w:rPr>
          <w:rFonts w:ascii="Segoe UI" w:eastAsiaTheme="minorHAnsi" w:hAnsi="Segoe UI" w:cs="Segoe UI"/>
          <w:color w:val="auto"/>
          <w:sz w:val="24"/>
          <w:lang w:eastAsia="en-US"/>
        </w:rPr>
        <w:br/>
      </w:r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и муниципальных услуг. Соответственно для физических лиц при обращении за </w:t>
      </w:r>
      <w:proofErr w:type="spellStart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госуслугами</w:t>
      </w:r>
      <w:proofErr w:type="spellEnd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 </w:t>
      </w:r>
      <w:proofErr w:type="spellStart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>Росреестра</w:t>
      </w:r>
      <w:proofErr w:type="spellEnd"/>
      <w:r w:rsidRPr="00E46E41">
        <w:rPr>
          <w:rFonts w:ascii="Segoe UI" w:eastAsiaTheme="minorHAnsi" w:hAnsi="Segoe UI" w:cs="Segoe UI"/>
          <w:color w:val="auto"/>
          <w:sz w:val="24"/>
          <w:lang w:eastAsia="en-US"/>
        </w:rPr>
        <w:t xml:space="preserve"> время ожидания сократится до минимума.</w:t>
      </w:r>
    </w:p>
    <w:p w:rsidR="00E46E41" w:rsidRPr="00E46E41" w:rsidRDefault="00E46E41" w:rsidP="00A86393">
      <w:pPr>
        <w:pStyle w:val="NormalExport"/>
        <w:rPr>
          <w:rFonts w:ascii="Segoe UI" w:eastAsiaTheme="minorHAnsi" w:hAnsi="Segoe UI" w:cs="Segoe UI"/>
          <w:color w:val="auto"/>
          <w:sz w:val="24"/>
          <w:lang w:eastAsia="en-US"/>
        </w:rPr>
      </w:pP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0170AE" w:rsidRDefault="00BF1CB7" w:rsidP="00A8639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Цветкова Яна Олеговна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1500E5">
          <w:rPr>
            <w:rStyle w:val="a5"/>
          </w:rPr>
          <w:t>ypravleniemo@yandex.ru</w:t>
        </w:r>
      </w:hyperlink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2157C7">
      <w:pgSz w:w="12240" w:h="15840"/>
      <w:pgMar w:top="567" w:right="90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C1777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157C7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E6789"/>
    <w:rsid w:val="002E6A8D"/>
    <w:rsid w:val="002F4F72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403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03E0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6B6F"/>
    <w:rsid w:val="007D6E79"/>
    <w:rsid w:val="00801CC5"/>
    <w:rsid w:val="00802E40"/>
    <w:rsid w:val="00803FF5"/>
    <w:rsid w:val="0081173C"/>
    <w:rsid w:val="008125A8"/>
    <w:rsid w:val="008324E0"/>
    <w:rsid w:val="00837EAC"/>
    <w:rsid w:val="00837F8D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56856"/>
    <w:rsid w:val="00957B28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86393"/>
    <w:rsid w:val="00A9418B"/>
    <w:rsid w:val="00A97B4D"/>
    <w:rsid w:val="00AA2637"/>
    <w:rsid w:val="00AB1378"/>
    <w:rsid w:val="00AB1F4B"/>
    <w:rsid w:val="00AD5FD1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46E41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F43C8BA-F1A3-42F4-A528-33E3039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pravlenie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7E7B-BF6A-4BD8-BE6B-97EA53A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Одинцова Елена Александровна</cp:lastModifiedBy>
  <cp:revision>26</cp:revision>
  <cp:lastPrinted>2017-09-01T07:46:00Z</cp:lastPrinted>
  <dcterms:created xsi:type="dcterms:W3CDTF">2017-10-06T10:48:00Z</dcterms:created>
  <dcterms:modified xsi:type="dcterms:W3CDTF">2017-10-06T10:52:00Z</dcterms:modified>
</cp:coreProperties>
</file>